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622" w:tblpY="514"/>
        <w:tblOverlap w:val="never"/>
        <w:tblW w:w="8903" w:type="dxa"/>
        <w:tblInd w:w="0" w:type="dxa"/>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2247"/>
        <w:gridCol w:w="4955"/>
      </w:tblGrid>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3948" w:type="dxa"/>
            <w:gridSpan w:val="2"/>
            <w:tcBorders>
              <w:top w:val="single" w:color="000000" w:sz="12" w:space="0"/>
              <w:bottom w:val="single" w:color="000000" w:sz="12" w:space="0"/>
              <w:right w:val="nil"/>
            </w:tcBorders>
            <w:vAlign w:val="center"/>
          </w:tcPr>
          <w:p>
            <w:pPr>
              <w:rPr>
                <w:rFonts w:ascii="Arial" w:hAnsi="Arial" w:cs="Arial"/>
                <w:b/>
                <w:sz w:val="30"/>
                <w:szCs w:val="30"/>
                <w:lang w:val="en-US"/>
              </w:rPr>
            </w:pPr>
            <w:r>
              <w:rPr>
                <w:rFonts w:ascii="Arial" w:hAnsi="Arial" w:cs="Arial"/>
                <w:b/>
                <w:sz w:val="30"/>
                <w:szCs w:val="30"/>
              </w:rPr>
              <w:t>Actmix</w:t>
            </w:r>
            <w:r>
              <w:rPr>
                <w:rFonts w:hint="eastAsia" w:ascii="Arial" w:hAnsi="Arial" w:cs="Arial"/>
                <w:b/>
                <w:sz w:val="30"/>
                <w:szCs w:val="30"/>
                <w:vertAlign w:val="superscript"/>
                <w:lang w:val="en-US" w:eastAsia="zh-CN"/>
              </w:rPr>
              <w:t xml:space="preserve">  </w:t>
            </w:r>
            <w:r>
              <w:rPr>
                <w:rFonts w:hint="eastAsia" w:ascii="Arial" w:hAnsi="Arial" w:cs="Arial"/>
                <w:b/>
                <w:sz w:val="30"/>
                <w:szCs w:val="30"/>
                <w:lang w:val="en-US" w:eastAsia="zh-CN"/>
              </w:rPr>
              <w:t xml:space="preserve">L-G </w:t>
            </w:r>
          </w:p>
        </w:tc>
        <w:tc>
          <w:tcPr>
            <w:tcW w:w="4955" w:type="dxa"/>
            <w:tcBorders>
              <w:top w:val="single" w:color="000000" w:sz="12" w:space="0"/>
              <w:left w:val="nil"/>
              <w:bottom w:val="single" w:color="000000" w:sz="12" w:space="0"/>
            </w:tcBorders>
            <w:vAlign w:val="center"/>
          </w:tcPr>
          <w:p>
            <w:pPr>
              <w:rPr>
                <w:rFonts w:hint="eastAsia" w:ascii="Times New Roman" w:hAnsi="Times New Roman"/>
                <w:sz w:val="30"/>
                <w:szCs w:val="30"/>
              </w:rPr>
            </w:pPr>
            <w:r>
              <w:rPr>
                <w:rFonts w:hint="eastAsia" w:ascii="Times New Roman" w:hAnsi="Times New Roman"/>
                <w:sz w:val="30"/>
                <w:szCs w:val="30"/>
                <w:lang w:val="en-US" w:eastAsia="zh-CN"/>
              </w:rPr>
              <w:t xml:space="preserve">          </w:t>
            </w:r>
            <w:r>
              <w:rPr>
                <w:rFonts w:hint="eastAsia" w:ascii="Times New Roman" w:hAnsi="Times New Roman"/>
                <w:sz w:val="30"/>
                <w:szCs w:val="30"/>
              </w:rPr>
              <w:t>预分散橡胶</w:t>
            </w:r>
            <w:r>
              <w:rPr>
                <w:rFonts w:hint="eastAsia" w:ascii="Times New Roman" w:hAnsi="Times New Roman"/>
                <w:sz w:val="30"/>
                <w:szCs w:val="30"/>
                <w:lang w:eastAsia="zh-CN"/>
              </w:rPr>
              <w:t>综合</w:t>
            </w:r>
            <w:r>
              <w:rPr>
                <w:rFonts w:hint="eastAsia" w:ascii="Times New Roman" w:hAnsi="Times New Roman"/>
                <w:sz w:val="30"/>
                <w:szCs w:val="30"/>
                <w:lang w:val="en-US" w:eastAsia="zh-CN"/>
              </w:rPr>
              <w:t>防老</w:t>
            </w:r>
            <w:r>
              <w:rPr>
                <w:rFonts w:hint="eastAsia" w:ascii="Times New Roman" w:hAnsi="Times New Roman"/>
                <w:sz w:val="30"/>
                <w:szCs w:val="30"/>
                <w:lang w:eastAsia="zh-CN"/>
              </w:rPr>
              <w:t>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701" w:type="dxa"/>
            <w:tcBorders>
              <w:top w:val="single" w:color="000000" w:sz="12" w:space="0"/>
              <w:left w:val="nil"/>
              <w:bottom w:val="single" w:color="000000" w:sz="12" w:space="0"/>
              <w:right w:val="nil"/>
            </w:tcBorders>
            <w:vAlign w:val="center"/>
          </w:tcPr>
          <w:p>
            <w:pPr>
              <w:spacing w:line="240" w:lineRule="auto"/>
              <w:rPr>
                <w:rFonts w:ascii="Times New Roman" w:hAnsi="Times New Roman"/>
                <w:b/>
                <w:sz w:val="24"/>
                <w:szCs w:val="24"/>
              </w:rPr>
            </w:pPr>
            <w:r>
              <w:rPr>
                <w:rFonts w:hint="eastAsia" w:ascii="Times New Roman" w:hAnsi="Times New Roman"/>
                <w:b/>
                <w:sz w:val="24"/>
                <w:szCs w:val="24"/>
              </w:rPr>
              <w:t>功能</w:t>
            </w:r>
          </w:p>
        </w:tc>
        <w:tc>
          <w:tcPr>
            <w:tcW w:w="7202" w:type="dxa"/>
            <w:gridSpan w:val="2"/>
            <w:tcBorders>
              <w:top w:val="single" w:color="000000" w:sz="12"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综合防老剂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vMerge w:val="restart"/>
            <w:tcBorders>
              <w:top w:val="single" w:color="000000" w:sz="12" w:space="0"/>
              <w:left w:val="nil"/>
              <w:bottom w:val="single" w:color="000000" w:sz="4" w:space="0"/>
              <w:right w:val="nil"/>
            </w:tcBorders>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b/>
                <w:sz w:val="24"/>
                <w:szCs w:val="24"/>
              </w:rPr>
            </w:pPr>
            <w:r>
              <w:rPr>
                <w:rFonts w:hint="eastAsia" w:ascii="Times New Roman" w:hAnsi="Times New Roman"/>
                <w:b/>
                <w:sz w:val="24"/>
                <w:szCs w:val="24"/>
              </w:rPr>
              <w:t>产品说明</w:t>
            </w:r>
          </w:p>
        </w:tc>
        <w:tc>
          <w:tcPr>
            <w:tcW w:w="2247" w:type="dxa"/>
            <w:tcBorders>
              <w:top w:val="single" w:color="000000" w:sz="12"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组成：</w:t>
            </w:r>
          </w:p>
        </w:tc>
        <w:tc>
          <w:tcPr>
            <w:tcW w:w="4955" w:type="dxa"/>
            <w:tcBorders>
              <w:top w:val="single" w:color="000000" w:sz="12"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before="78" w:beforeLines="25" w:line="336" w:lineRule="auto"/>
              <w:textAlignment w:val="auto"/>
              <w:rPr>
                <w:rFonts w:hint="eastAsia" w:ascii="Times New Roman" w:hAnsi="Times New Roman" w:eastAsia="宋体"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HYPERLINK "http://www.actmix.cn/product_detail/29.html" </w:instrText>
            </w:r>
            <w:r>
              <w:rPr>
                <w:rFonts w:hint="default" w:ascii="Times New Roman" w:hAnsi="Times New Roman" w:cs="Times New Roman"/>
                <w:sz w:val="24"/>
                <w:szCs w:val="24"/>
                <w:lang w:eastAsia="zh-CN"/>
              </w:rPr>
              <w:fldChar w:fldCharType="separate"/>
            </w:r>
            <w:r>
              <w:rPr>
                <w:rFonts w:hint="eastAsia" w:ascii="Times New Roman" w:hAnsi="Times New Roman" w:cs="Times New Roman"/>
                <w:sz w:val="24"/>
                <w:szCs w:val="24"/>
                <w:lang w:eastAsia="zh-CN"/>
              </w:rPr>
              <w:t>2-硫醇基甲基苯并咪唑锌盐</w:t>
            </w:r>
            <w:r>
              <w:rPr>
                <w:rFonts w:hint="eastAsia" w:ascii="Times New Roman" w:hAnsi="Times New Roman" w:cs="Times New Roman"/>
                <w:sz w:val="24"/>
                <w:szCs w:val="24"/>
                <w:lang w:eastAsia="zh-CN"/>
              </w:rPr>
              <w:fldChar w:fldCharType="end"/>
            </w: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HYPERLINK "http://www.actmix.cn/product_detail/28.html" </w:instrText>
            </w:r>
            <w:r>
              <w:rPr>
                <w:rFonts w:hint="default" w:ascii="Times New Roman" w:hAnsi="Times New Roman" w:cs="Times New Roman"/>
                <w:sz w:val="24"/>
                <w:szCs w:val="24"/>
                <w:lang w:eastAsia="zh-CN"/>
              </w:rPr>
              <w:fldChar w:fldCharType="separate"/>
            </w:r>
            <w:r>
              <w:rPr>
                <w:rFonts w:hint="eastAsia" w:ascii="Times New Roman" w:hAnsi="Times New Roman" w:cs="Times New Roman"/>
                <w:sz w:val="24"/>
                <w:szCs w:val="24"/>
                <w:lang w:eastAsia="zh-CN"/>
              </w:rPr>
              <w:t>4.4’-双（α. α’-二甲基苄基）二苯胺</w:t>
            </w:r>
            <w:r>
              <w:rPr>
                <w:rFonts w:hint="eastAsia"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和</w:t>
            </w:r>
            <w:r>
              <w:rPr>
                <w:rFonts w:hint="default" w:ascii="Times New Roman" w:hAnsi="Times New Roman" w:cs="Times New Roman"/>
                <w:sz w:val="24"/>
                <w:szCs w:val="24"/>
                <w:lang w:eastAsia="zh-CN"/>
              </w:rPr>
              <w:t>预分散</w:t>
            </w:r>
            <w:r>
              <w:rPr>
                <w:rFonts w:hint="default" w:ascii="Times New Roman" w:hAnsi="Times New Roman" w:cs="Times New Roman"/>
                <w:sz w:val="24"/>
                <w:szCs w:val="24"/>
              </w:rPr>
              <w:t>橡胶载体</w:t>
            </w:r>
            <w:r>
              <w:rPr>
                <w:rFonts w:hint="eastAsia" w:ascii="Times New Roman" w:hAnsi="Times New Roman" w:cs="Times New Roman"/>
                <w:sz w:val="24"/>
                <w:szCs w:val="24"/>
                <w:lang w:eastAsia="zh-CN"/>
              </w:rPr>
              <w:t>的增效组合</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701" w:type="dxa"/>
            <w:vMerge w:val="continue"/>
            <w:tcBorders>
              <w:top w:val="single" w:color="000000" w:sz="4" w:space="0"/>
              <w:left w:val="nil"/>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beforeLines="100" w:afterLines="50" w:line="288" w:lineRule="auto"/>
              <w:textAlignment w:val="auto"/>
              <w:rPr>
                <w:rFonts w:ascii="Times New Roman" w:hAnsi="Times New Roman"/>
                <w:b/>
                <w:sz w:val="24"/>
                <w:szCs w:val="24"/>
              </w:rPr>
            </w:pPr>
          </w:p>
        </w:tc>
        <w:tc>
          <w:tcPr>
            <w:tcW w:w="2247"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外观：</w:t>
            </w:r>
          </w:p>
        </w:tc>
        <w:tc>
          <w:tcPr>
            <w:tcW w:w="495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eastAsia="宋体" w:cs="Times New Roman"/>
                <w:sz w:val="24"/>
                <w:szCs w:val="24"/>
                <w:lang w:val="en-US" w:eastAsia="zh-CN"/>
              </w:rPr>
            </w:pPr>
            <w:r>
              <w:rPr>
                <w:rFonts w:hint="eastAsia" w:ascii="Times New Roman" w:hAnsi="Times New Roman"/>
                <w:sz w:val="24"/>
                <w:szCs w:val="24"/>
                <w:lang w:val="en-US" w:eastAsia="zh-CN"/>
              </w:rPr>
              <w:t>灰白色颗粒</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701" w:type="dxa"/>
            <w:vMerge w:val="continue"/>
            <w:tcBorders>
              <w:top w:val="single" w:color="000000" w:sz="4" w:space="0"/>
              <w:left w:val="nil"/>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beforeLines="100" w:afterLines="50" w:line="288" w:lineRule="auto"/>
              <w:textAlignment w:val="auto"/>
              <w:rPr>
                <w:rFonts w:ascii="Times New Roman" w:hAnsi="Times New Roman"/>
                <w:b/>
                <w:sz w:val="24"/>
                <w:szCs w:val="24"/>
              </w:rPr>
            </w:pPr>
          </w:p>
        </w:tc>
        <w:tc>
          <w:tcPr>
            <w:tcW w:w="2247"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密度（20 °C）：</w:t>
            </w:r>
          </w:p>
        </w:tc>
        <w:tc>
          <w:tcPr>
            <w:tcW w:w="495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cs="Times New Roman"/>
                <w:sz w:val="24"/>
                <w:szCs w:val="24"/>
                <w:vertAlign w:val="superscript"/>
              </w:rPr>
            </w:pPr>
            <w:r>
              <w:rPr>
                <w:rFonts w:hint="default" w:ascii="Times New Roman" w:hAnsi="Times New Roman" w:cs="Times New Roman"/>
                <w:sz w:val="24"/>
                <w:szCs w:val="24"/>
                <w:lang w:val="en-US" w:eastAsia="zh-CN"/>
              </w:rPr>
              <w:t>约</w:t>
            </w:r>
            <w:r>
              <w:rPr>
                <w:rFonts w:hint="eastAsia" w:ascii="Times New Roman" w:hAnsi="Times New Roman" w:cs="Times New Roman"/>
                <w:sz w:val="24"/>
                <w:szCs w:val="24"/>
                <w:highlight w:val="none"/>
                <w:lang w:val="en-US" w:eastAsia="zh-CN"/>
              </w:rPr>
              <w:t>1.0</w:t>
            </w:r>
            <w:r>
              <w:rPr>
                <w:rFonts w:hint="default" w:ascii="Times New Roman" w:hAnsi="Times New Roman" w:cs="Times New Roman"/>
                <w:sz w:val="24"/>
                <w:szCs w:val="24"/>
              </w:rPr>
              <w:t>g/cm</w:t>
            </w:r>
            <w:r>
              <w:rPr>
                <w:rFonts w:hint="default" w:ascii="Times New Roman" w:hAnsi="Times New Roman" w:cs="Times New Roman"/>
                <w:sz w:val="24"/>
                <w:szCs w:val="24"/>
                <w:vertAlign w:val="superscript"/>
              </w:rPr>
              <w:t>3</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701" w:type="dxa"/>
            <w:vMerge w:val="continue"/>
            <w:tcBorders>
              <w:top w:val="single" w:color="000000" w:sz="4"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beforeLines="100" w:afterLines="50" w:line="288" w:lineRule="auto"/>
              <w:textAlignment w:val="auto"/>
              <w:rPr>
                <w:rFonts w:ascii="Times New Roman" w:hAnsi="Times New Roman"/>
                <w:b/>
                <w:sz w:val="24"/>
                <w:szCs w:val="24"/>
              </w:rPr>
            </w:pPr>
          </w:p>
        </w:tc>
        <w:tc>
          <w:tcPr>
            <w:tcW w:w="2247" w:type="dxa"/>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rPr>
            </w:pPr>
            <w:r>
              <w:rPr>
                <w:rFonts w:hint="eastAsia" w:ascii="Times New Roman" w:hAnsi="Times New Roman"/>
                <w:sz w:val="24"/>
                <w:szCs w:val="24"/>
              </w:rPr>
              <w:t>安全特性：</w:t>
            </w:r>
          </w:p>
        </w:tc>
        <w:tc>
          <w:tcPr>
            <w:tcW w:w="4955" w:type="dxa"/>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rPr>
            </w:pPr>
            <w:r>
              <w:rPr>
                <w:rFonts w:hint="eastAsia" w:ascii="Times New Roman" w:hAnsi="Times New Roman"/>
                <w:sz w:val="24"/>
                <w:szCs w:val="24"/>
              </w:rPr>
              <w:t>参照安全数据表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01" w:type="dxa"/>
            <w:tcBorders>
              <w:top w:val="single" w:color="000000" w:sz="12" w:space="0"/>
              <w:left w:val="nil"/>
              <w:bottom w:val="single" w:color="000000" w:sz="12" w:space="0"/>
              <w:right w:val="nil"/>
            </w:tcBorders>
            <w:vAlign w:val="center"/>
          </w:tcPr>
          <w:p>
            <w:pPr>
              <w:spacing w:line="360" w:lineRule="auto"/>
              <w:rPr>
                <w:rFonts w:hint="eastAsia" w:ascii="Times New Roman" w:hAnsi="Times New Roman" w:eastAsia="宋体"/>
                <w:b/>
                <w:sz w:val="24"/>
                <w:szCs w:val="24"/>
                <w:lang w:val="en-US" w:eastAsia="zh-CN"/>
              </w:rPr>
            </w:pPr>
            <w:r>
              <w:rPr>
                <w:rFonts w:hint="eastAsia" w:ascii="Times New Roman" w:hAnsi="Times New Roman"/>
                <w:b/>
                <w:sz w:val="24"/>
                <w:szCs w:val="24"/>
                <w:lang w:val="en-US" w:eastAsia="zh-CN"/>
              </w:rPr>
              <w:t>应用资料</w:t>
            </w:r>
          </w:p>
        </w:tc>
        <w:tc>
          <w:tcPr>
            <w:tcW w:w="7202" w:type="dxa"/>
            <w:gridSpan w:val="2"/>
            <w:tcBorders>
              <w:top w:val="single" w:color="000000" w:sz="12"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701" w:type="dxa"/>
            <w:tcBorders>
              <w:top w:val="single" w:color="000000" w:sz="12"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sz w:val="24"/>
                <w:szCs w:val="24"/>
              </w:rPr>
            </w:pPr>
            <w:r>
              <w:rPr>
                <w:rFonts w:hint="eastAsia" w:ascii="Times New Roman" w:hAnsi="Times New Roman"/>
                <w:sz w:val="24"/>
                <w:szCs w:val="24"/>
                <w:lang w:val="en-US" w:eastAsia="zh-CN"/>
              </w:rPr>
              <w:t>用途</w:t>
            </w:r>
            <w:r>
              <w:rPr>
                <w:rFonts w:hint="eastAsia" w:ascii="Times New Roman" w:hAnsi="Times New Roman"/>
                <w:sz w:val="24"/>
                <w:szCs w:val="24"/>
              </w:rPr>
              <w:t>：</w:t>
            </w:r>
          </w:p>
        </w:tc>
        <w:tc>
          <w:tcPr>
            <w:tcW w:w="7202" w:type="dxa"/>
            <w:gridSpan w:val="2"/>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cs="Times New Roman"/>
                <w:sz w:val="24"/>
                <w:szCs w:val="24"/>
              </w:rPr>
            </w:pPr>
            <w:r>
              <w:rPr>
                <w:rFonts w:hint="default" w:ascii="Times New Roman" w:hAnsi="Times New Roman" w:cs="Times New Roman"/>
                <w:bCs/>
                <w:sz w:val="24"/>
                <w:szCs w:val="24"/>
                <w:lang w:val="en-US" w:eastAsia="zh-CN"/>
              </w:rPr>
              <w:t>Actmix</w:t>
            </w:r>
            <w:r>
              <w:rPr>
                <w:rFonts w:hint="eastAsia" w:ascii="Times New Roman" w:hAnsi="Times New Roman" w:cs="Times New Roman"/>
                <w:bCs/>
                <w:sz w:val="24"/>
                <w:szCs w:val="24"/>
                <w:lang w:val="en-US" w:eastAsia="zh-CN"/>
              </w:rPr>
              <w:t xml:space="preserve"> L-G是一种由</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HYPERLINK "http://www.actmix.cn/product_detail/29.html" </w:instrText>
            </w:r>
            <w:r>
              <w:rPr>
                <w:rFonts w:hint="default" w:ascii="Times New Roman" w:hAnsi="Times New Roman" w:cs="Times New Roman"/>
                <w:sz w:val="24"/>
                <w:szCs w:val="24"/>
                <w:lang w:eastAsia="zh-CN"/>
              </w:rPr>
              <w:fldChar w:fldCharType="separate"/>
            </w:r>
            <w:r>
              <w:rPr>
                <w:rFonts w:hint="eastAsia" w:ascii="Times New Roman" w:hAnsi="Times New Roman" w:cs="Times New Roman"/>
                <w:sz w:val="24"/>
                <w:szCs w:val="24"/>
                <w:lang w:eastAsia="zh-CN"/>
              </w:rPr>
              <w:t>2-硫醇基甲基苯并咪唑锌盐</w:t>
            </w:r>
            <w:r>
              <w:rPr>
                <w:rFonts w:hint="eastAsia" w:ascii="Times New Roman" w:hAnsi="Times New Roman" w:cs="Times New Roman"/>
                <w:sz w:val="24"/>
                <w:szCs w:val="24"/>
                <w:lang w:eastAsia="zh-CN"/>
              </w:rPr>
              <w:fldChar w:fldCharType="end"/>
            </w: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HYPERLINK "http://www.actmix.cn/product_detail/28.html" </w:instrText>
            </w:r>
            <w:r>
              <w:rPr>
                <w:rFonts w:hint="default" w:ascii="Times New Roman" w:hAnsi="Times New Roman" w:cs="Times New Roman"/>
                <w:sz w:val="24"/>
                <w:szCs w:val="24"/>
                <w:lang w:eastAsia="zh-CN"/>
              </w:rPr>
              <w:fldChar w:fldCharType="separate"/>
            </w:r>
            <w:r>
              <w:rPr>
                <w:rFonts w:hint="eastAsia" w:ascii="Times New Roman" w:hAnsi="Times New Roman" w:cs="Times New Roman"/>
                <w:sz w:val="24"/>
                <w:szCs w:val="24"/>
                <w:lang w:eastAsia="zh-CN"/>
              </w:rPr>
              <w:t>4.4’-双（α. α’-二甲基苄基）二苯胺</w:t>
            </w:r>
            <w:r>
              <w:rPr>
                <w:rFonts w:hint="eastAsia" w:ascii="Times New Roman" w:hAnsi="Times New Roman" w:cs="Times New Roman"/>
                <w:sz w:val="24"/>
                <w:szCs w:val="24"/>
                <w:lang w:eastAsia="zh-CN"/>
              </w:rPr>
              <w:fldChar w:fldCharType="end"/>
            </w:r>
            <w:r>
              <w:rPr>
                <w:rFonts w:hint="eastAsia"/>
                <w:sz w:val="24"/>
                <w:szCs w:val="24"/>
              </w:rPr>
              <w:t>组成</w:t>
            </w:r>
            <w:r>
              <w:rPr>
                <w:rFonts w:hint="eastAsia"/>
                <w:sz w:val="24"/>
                <w:szCs w:val="24"/>
                <w:lang w:eastAsia="zh-CN"/>
              </w:rPr>
              <w:t>的复合防老剂</w:t>
            </w:r>
            <w:r>
              <w:rPr>
                <w:rFonts w:hint="eastAsia"/>
                <w:sz w:val="24"/>
                <w:szCs w:val="24"/>
              </w:rPr>
              <w:t>，两者并用具有协同效应。用于NR、SBR、NBR等二烯类合成橡胶，对光、热、臭氧、屈挠等所引起的老化有较好的的防护效能，抗热老化作用明显，提高胶料的耐热氧老化性能。</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01" w:type="dxa"/>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sz w:val="24"/>
                <w:szCs w:val="24"/>
              </w:rPr>
            </w:pPr>
            <w:r>
              <w:rPr>
                <w:rFonts w:hint="eastAsia" w:ascii="Times New Roman" w:hAnsi="Times New Roman"/>
                <w:sz w:val="24"/>
                <w:szCs w:val="24"/>
              </w:rPr>
              <w:t>用量：</w:t>
            </w:r>
          </w:p>
        </w:tc>
        <w:tc>
          <w:tcPr>
            <w:tcW w:w="7202"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通常情况下，加入量为</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en-US" w:eastAsia="zh-CN"/>
              </w:rPr>
              <w:t xml:space="preserve"> phr。</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01" w:type="dxa"/>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应用</w:t>
            </w:r>
          </w:p>
        </w:tc>
        <w:tc>
          <w:tcPr>
            <w:tcW w:w="7202" w:type="dxa"/>
            <w:gridSpan w:val="2"/>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Times New Roman" w:hAnsi="Times New Roman" w:eastAsia="宋体" w:cs="Times New Roman"/>
                <w:sz w:val="24"/>
                <w:szCs w:val="24"/>
                <w:lang w:val="en-US" w:eastAsia="zh-CN"/>
              </w:rPr>
            </w:pPr>
            <w:r>
              <w:rPr>
                <w:rFonts w:hint="eastAsia"/>
                <w:sz w:val="24"/>
                <w:szCs w:val="24"/>
              </w:rPr>
              <w:t>用于NR、SBR、NBR等二烯类合成橡胶</w:t>
            </w:r>
            <w:r>
              <w:rPr>
                <w:rFonts w:hint="eastAsia"/>
                <w:sz w:val="24"/>
                <w:szCs w:val="24"/>
                <w:lang w:eastAsia="zh-CN"/>
              </w:rPr>
              <w:t>及浅色制品</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01" w:type="dxa"/>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sz w:val="24"/>
                <w:szCs w:val="24"/>
              </w:rPr>
            </w:pPr>
            <w:r>
              <w:rPr>
                <w:rFonts w:hint="eastAsia" w:ascii="Times New Roman" w:hAnsi="Times New Roman"/>
                <w:sz w:val="24"/>
                <w:szCs w:val="24"/>
              </w:rPr>
              <w:t>包装：</w:t>
            </w:r>
          </w:p>
        </w:tc>
        <w:tc>
          <w:tcPr>
            <w:tcW w:w="7202" w:type="dxa"/>
            <w:gridSpan w:val="2"/>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内衬PE袋的纸箱，每箱净重2</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KG；</w:t>
            </w:r>
            <w:r>
              <w:rPr>
                <w:rFonts w:hint="eastAsia" w:ascii="Times New Roman" w:hAnsi="Times New Roman" w:cs="Times New Roman"/>
                <w:sz w:val="24"/>
                <w:szCs w:val="24"/>
                <w:lang w:val="en-US" w:eastAsia="zh-CN"/>
              </w:rPr>
              <w:t>60</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公斤/托盘。</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01" w:type="dxa"/>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sz w:val="24"/>
                <w:szCs w:val="24"/>
              </w:rPr>
            </w:pPr>
            <w:r>
              <w:rPr>
                <w:rFonts w:hint="eastAsia" w:ascii="Times New Roman" w:hAnsi="Times New Roman"/>
                <w:sz w:val="24"/>
                <w:szCs w:val="24"/>
              </w:rPr>
              <w:t>储存稳定性：</w:t>
            </w:r>
          </w:p>
        </w:tc>
        <w:tc>
          <w:tcPr>
            <w:tcW w:w="7202"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密封储存在阴凉、干燥、通风良好的地方，建议产品保存期限为</w:t>
            </w:r>
            <w:r>
              <w:rPr>
                <w:rFonts w:hint="eastAsia" w:ascii="Times New Roman" w:hAnsi="Times New Roman" w:cs="Times New Roman"/>
                <w:sz w:val="24"/>
                <w:szCs w:val="24"/>
                <w:lang w:eastAsia="zh-CN"/>
              </w:rPr>
              <w:t>一</w:t>
            </w:r>
            <w:r>
              <w:rPr>
                <w:rFonts w:hint="default" w:ascii="Times New Roman" w:hAnsi="Times New Roman" w:cs="Times New Roman"/>
                <w:sz w:val="24"/>
                <w:szCs w:val="24"/>
              </w:rPr>
              <w:t>年。</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01" w:type="dxa"/>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sz w:val="24"/>
                <w:szCs w:val="24"/>
              </w:rPr>
            </w:pPr>
            <w:r>
              <w:rPr>
                <w:rFonts w:hint="eastAsia" w:ascii="Times New Roman" w:hAnsi="Times New Roman"/>
                <w:sz w:val="24"/>
                <w:szCs w:val="24"/>
              </w:rPr>
              <w:t>处置：</w:t>
            </w:r>
          </w:p>
        </w:tc>
        <w:tc>
          <w:tcPr>
            <w:tcW w:w="7202" w:type="dxa"/>
            <w:gridSpan w:val="2"/>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在橡胶加工过程中化学添加剂的工作区域建议抽风排气，更进一步的处置资料请参考</w:t>
            </w:r>
            <w:r>
              <w:rPr>
                <w:rFonts w:hint="default" w:ascii="Times New Roman" w:hAnsi="Times New Roman" w:cs="Times New Roman"/>
                <w:bCs/>
                <w:sz w:val="24"/>
                <w:szCs w:val="24"/>
                <w:lang w:val="en-US" w:eastAsia="zh-CN"/>
              </w:rPr>
              <w:t>Actmix</w:t>
            </w:r>
            <w:r>
              <w:rPr>
                <w:rFonts w:hint="eastAsia" w:ascii="Times New Roman" w:hAnsi="Times New Roman" w:cs="Times New Roman"/>
                <w:bCs/>
                <w:sz w:val="24"/>
                <w:szCs w:val="24"/>
                <w:lang w:val="en-US" w:eastAsia="zh-CN"/>
              </w:rPr>
              <w:t xml:space="preserve"> L-G</w:t>
            </w:r>
            <w:r>
              <w:rPr>
                <w:rFonts w:hint="default" w:ascii="Times New Roman" w:hAnsi="Times New Roman" w:cs="Times New Roman"/>
                <w:sz w:val="24"/>
                <w:szCs w:val="24"/>
              </w:rPr>
              <w:t>的安全数据表。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2" w:hRule="atLeast"/>
        </w:trPr>
        <w:tc>
          <w:tcPr>
            <w:tcW w:w="8903" w:type="dxa"/>
            <w:gridSpan w:val="3"/>
            <w:tcBorders>
              <w:top w:val="single" w:color="000000" w:sz="12" w:space="0"/>
              <w:left w:val="nil"/>
              <w:bottom w:val="nil"/>
              <w:right w:val="nil"/>
            </w:tcBorders>
            <w:vAlign w:val="center"/>
          </w:tcPr>
          <w:p>
            <w:pPr>
              <w:spacing w:line="252" w:lineRule="auto"/>
              <w:rPr>
                <w:rFonts w:hAnsi="宋体"/>
                <w:sz w:val="18"/>
                <w:szCs w:val="18"/>
              </w:rPr>
            </w:pPr>
            <w:r>
              <w:rPr>
                <w:rFonts w:hint="eastAsia" w:hAnsi="宋体"/>
                <w:sz w:val="18"/>
                <w:szCs w:val="18"/>
                <w:lang w:eastAsia="zh-CN"/>
              </w:rPr>
              <w:tab/>
            </w:r>
          </w:p>
          <w:p>
            <w:pPr>
              <w:spacing w:line="252" w:lineRule="auto"/>
              <w:rPr>
                <w:rFonts w:hAnsi="宋体"/>
                <w:sz w:val="18"/>
                <w:szCs w:val="18"/>
              </w:rPr>
            </w:pPr>
            <w:r>
              <w:rPr>
                <w:rFonts w:hAnsi="宋体"/>
                <w:sz w:val="18"/>
                <w:szCs w:val="18"/>
              </w:rPr>
              <w:t>本产品信息出自我司实验室和所参考的文献资料，因此并不能形成法律效力、或并不能意味着保证或承诺客户在根据自己的配方应用本品的成功性。但是我司会最大程度地在技术上做好专业服务，以方便客户达到其应用本产品的预期目的。</w:t>
            </w:r>
          </w:p>
          <w:p>
            <w:pPr>
              <w:spacing w:line="252" w:lineRule="auto"/>
              <w:rPr>
                <w:rFonts w:hAnsi="宋体"/>
                <w:sz w:val="18"/>
                <w:szCs w:val="18"/>
              </w:rPr>
            </w:pPr>
            <w:bookmarkStart w:id="0" w:name="_GoBack"/>
            <w:bookmarkEnd w:id="0"/>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903" w:type="dxa"/>
            <w:gridSpan w:val="3"/>
            <w:tcBorders>
              <w:top w:val="nil"/>
              <w:left w:val="nil"/>
              <w:bottom w:val="nil"/>
              <w:right w:val="nil"/>
            </w:tcBorders>
            <w:shd w:val="clear" w:color="auto" w:fill="00CC00"/>
            <w:vAlign w:val="center"/>
          </w:tcPr>
          <w:p>
            <w:pPr>
              <w:rPr>
                <w:rFonts w:ascii="Arial" w:hAnsi="Arial" w:cs="Arial"/>
                <w:b/>
                <w:bCs/>
                <w:color w:val="FFFFFF"/>
                <w:sz w:val="24"/>
                <w:szCs w:val="24"/>
              </w:rPr>
            </w:pPr>
            <w:r>
              <w:rPr>
                <w:rFonts w:hint="eastAsia" w:ascii="Arial" w:hAnsi="Arial" w:cs="Arial"/>
                <w:b/>
                <w:bCs/>
                <w:color w:val="FFFFFF"/>
                <w:sz w:val="24"/>
                <w:szCs w:val="24"/>
                <w:lang w:val="en-US" w:eastAsia="zh-CN"/>
              </w:rPr>
              <w:t xml:space="preserve"> Actmix  PTC-G       </w:t>
            </w:r>
            <w:r>
              <w:rPr>
                <w:rFonts w:hint="eastAsia" w:ascii="Arial" w:hAnsi="Arial" w:cs="Arial"/>
                <w:b/>
                <w:bCs/>
                <w:color w:val="FFFFFF"/>
                <w:sz w:val="24"/>
                <w:szCs w:val="24"/>
              </w:rPr>
              <w:t xml:space="preserve">             </w:t>
            </w:r>
            <w:r>
              <w:rPr>
                <w:rFonts w:hint="eastAsia" w:ascii="Arial" w:hAnsi="Arial" w:cs="Arial"/>
                <w:b/>
                <w:bCs/>
                <w:color w:val="FFFFFF"/>
                <w:sz w:val="24"/>
                <w:szCs w:val="24"/>
                <w:lang w:val="en-US" w:eastAsia="zh-CN"/>
              </w:rPr>
              <w:t xml:space="preserve"> </w:t>
            </w:r>
            <w:r>
              <w:rPr>
                <w:rFonts w:hint="eastAsia" w:ascii="Arial" w:hAnsi="Arial" w:cs="Arial"/>
                <w:b/>
                <w:bCs/>
                <w:color w:val="FFFFFF"/>
                <w:sz w:val="24"/>
                <w:szCs w:val="24"/>
              </w:rPr>
              <w:t xml:space="preserve"> </w:t>
            </w:r>
            <w:r>
              <w:rPr>
                <w:rFonts w:hint="eastAsia" w:ascii="Arial" w:hAnsi="Arial" w:cs="Arial"/>
                <w:b/>
                <w:bCs/>
                <w:color w:val="FFFFFF"/>
                <w:sz w:val="24"/>
                <w:szCs w:val="24"/>
                <w:lang w:val="en-US" w:eastAsia="zh-CN"/>
              </w:rPr>
              <w:t xml:space="preserve">     </w:t>
            </w:r>
            <w:r>
              <w:rPr>
                <w:rFonts w:hint="eastAsia" w:ascii="Arial" w:hAnsi="Arial" w:cs="Arial"/>
                <w:b/>
                <w:bCs/>
                <w:color w:val="FFFFFF"/>
                <w:szCs w:val="21"/>
              </w:rPr>
              <w:t xml:space="preserve">产品技术说明书（TDS） </w:t>
            </w:r>
            <w:r>
              <w:rPr>
                <w:rFonts w:hint="eastAsia" w:ascii="Arial" w:hAnsi="Arial" w:cs="Arial"/>
                <w:color w:val="FFFFFF"/>
                <w:szCs w:val="21"/>
              </w:rPr>
              <w:t>版本1.</w:t>
            </w:r>
            <w:r>
              <w:rPr>
                <w:rFonts w:hint="eastAsia" w:ascii="Arial" w:hAnsi="Arial" w:cs="Arial"/>
                <w:color w:val="FFFFFF"/>
                <w:szCs w:val="21"/>
                <w:lang w:val="en-US" w:eastAsia="zh-CN"/>
              </w:rPr>
              <w:t>4</w:t>
            </w:r>
          </w:p>
        </w:tc>
      </w:tr>
    </w:tbl>
    <w:p>
      <w:pPr>
        <w:spacing w:line="360" w:lineRule="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ACT 77</w:t>
      </w:r>
    </w:p>
    <w:sectPr>
      <w:headerReference r:id="rId3" w:type="default"/>
      <w:footerReference r:id="rId4" w:type="default"/>
      <w:pgSz w:w="11906" w:h="16838"/>
      <w:pgMar w:top="1440" w:right="1800" w:bottom="1440" w:left="1800" w:header="1134" w:footer="116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新宋体" w:hAnsi="新宋体" w:eastAsia="新宋体" w:cs="Arial"/>
        <w:b/>
        <w:color w:val="008000"/>
        <w:sz w:val="44"/>
        <w:szCs w:val="44"/>
      </w:rPr>
    </w:pPr>
    <w:r>
      <w:rPr>
        <w:rFonts w:hint="eastAsia" w:ascii="Arial" w:hAnsi="Arial" w:eastAsia="新宋体" w:cs="Arial"/>
        <w:b/>
        <w:color w:val="008000"/>
        <w:sz w:val="44"/>
        <w:szCs w:val="44"/>
      </w:rPr>
      <w:t>宁波</w:t>
    </w:r>
    <w:r>
      <w:rPr>
        <w:rFonts w:hint="eastAsia" w:ascii="Arial" w:hAnsi="Arial" w:eastAsia="新宋体" w:cs="Arial"/>
        <w:b/>
        <w:color w:val="008000"/>
        <w:sz w:val="44"/>
        <w:szCs w:val="44"/>
        <w:lang w:eastAsia="zh-CN"/>
      </w:rPr>
      <w:t>艾克姆新材料股份</w:t>
    </w:r>
    <w:r>
      <w:rPr>
        <w:rFonts w:hint="eastAsia" w:ascii="Arial" w:hAnsi="Arial" w:eastAsia="新宋体" w:cs="Arial"/>
        <w:b/>
        <w:color w:val="008000"/>
        <w:sz w:val="44"/>
        <w:szCs w:val="44"/>
      </w:rPr>
      <w:t>有限公司</w:t>
    </w:r>
  </w:p>
  <w:p>
    <w:pPr>
      <w:pStyle w:val="3"/>
    </w:pPr>
    <w:r>
      <w:rPr>
        <w:rFonts w:hint="eastAsia" w:ascii="Arial" w:hAnsi="Arial" w:cs="Arial"/>
        <w:color w:val="008000"/>
        <w:kern w:val="0"/>
        <w:sz w:val="18"/>
        <w:szCs w:val="18"/>
      </w:rPr>
      <w:t>电话：</w:t>
    </w:r>
    <w:r>
      <w:rPr>
        <w:rFonts w:hint="eastAsia" w:ascii="Arial" w:hAnsi="Arial" w:cs="Arial"/>
        <w:color w:val="008000"/>
        <w:sz w:val="18"/>
        <w:szCs w:val="18"/>
      </w:rPr>
      <w:t>0</w:t>
    </w:r>
    <w:r>
      <w:rPr>
        <w:rFonts w:ascii="Arial" w:hAnsi="Arial" w:cs="Arial"/>
        <w:color w:val="008000"/>
        <w:sz w:val="18"/>
        <w:szCs w:val="18"/>
      </w:rPr>
      <w:t>574-</w:t>
    </w:r>
    <w:r>
      <w:rPr>
        <w:rFonts w:hint="eastAsia" w:ascii="Arial" w:hAnsi="Arial" w:cs="Arial"/>
        <w:color w:val="008000"/>
        <w:sz w:val="18"/>
        <w:szCs w:val="18"/>
      </w:rPr>
      <w:t xml:space="preserve">87468726  </w:t>
    </w:r>
    <w:r>
      <w:rPr>
        <w:rFonts w:hint="eastAsia" w:ascii="Arial" w:hAnsi="Arial" w:cs="Arial"/>
        <w:color w:val="008000"/>
        <w:kern w:val="0"/>
        <w:sz w:val="18"/>
        <w:szCs w:val="18"/>
      </w:rPr>
      <w:t>传真：</w:t>
    </w:r>
    <w:r>
      <w:rPr>
        <w:rFonts w:ascii="Arial" w:hAnsi="Arial" w:cs="Arial"/>
        <w:color w:val="008000"/>
        <w:sz w:val="18"/>
        <w:szCs w:val="18"/>
      </w:rPr>
      <w:t>0574-</w:t>
    </w:r>
    <w:r>
      <w:rPr>
        <w:rFonts w:hint="eastAsia" w:ascii="Arial" w:hAnsi="Arial" w:cs="Arial"/>
        <w:color w:val="008000"/>
        <w:sz w:val="18"/>
        <w:szCs w:val="18"/>
      </w:rPr>
      <w:t>88002102  Email：dychem@actmix.cn  网址：</w:t>
    </w:r>
    <w:r>
      <w:rPr>
        <w:rFonts w:ascii="Arial" w:hAnsi="Arial" w:cs="Arial"/>
        <w:color w:val="008000"/>
        <w:kern w:val="0"/>
        <w:sz w:val="18"/>
        <w:szCs w:val="18"/>
      </w:rPr>
      <w:t>www.actmix.</w:t>
    </w:r>
    <w:r>
      <w:rPr>
        <w:rFonts w:hint="eastAsia" w:ascii="Arial" w:hAnsi="Arial" w:cs="Arial"/>
        <w:color w:val="008000"/>
        <w:kern w:val="0"/>
        <w:sz w:val="18"/>
        <w:szCs w:val="18"/>
      </w:rPr>
      <w:t>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hint="eastAsia" w:ascii="Arial" w:hAnsi="Arial" w:cs="Arial"/>
        <w:sz w:val="30"/>
        <w:szCs w:val="30"/>
        <w:lang w:val="en-US" w:eastAsia="zh-CN"/>
      </w:rPr>
    </w:pPr>
    <w:r>
      <w:rPr>
        <w:rFonts w:ascii="Arial" w:hAnsi="Arial" w:cs="Arial"/>
        <w:sz w:val="30"/>
        <w:szCs w:val="30"/>
      </w:rPr>
      <w:t>Technical Data Sheet</w:t>
    </w:r>
    <w:r>
      <w:rPr>
        <w:rFonts w:ascii="Arial" w:hAnsi="Arial" w:cs="Arial"/>
        <w:sz w:val="30"/>
        <w:szCs w:val="30"/>
      </w:rPr>
      <w:drawing>
        <wp:anchor distT="0" distB="0" distL="114300" distR="114300" simplePos="0" relativeHeight="1024" behindDoc="0" locked="0" layoutInCell="1" allowOverlap="1">
          <wp:simplePos x="0" y="0"/>
          <wp:positionH relativeFrom="column">
            <wp:posOffset>3093720</wp:posOffset>
          </wp:positionH>
          <wp:positionV relativeFrom="paragraph">
            <wp:posOffset>-310515</wp:posOffset>
          </wp:positionV>
          <wp:extent cx="2305050" cy="657225"/>
          <wp:effectExtent l="0" t="0" r="11430" b="133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2305050" cy="657225"/>
                  </a:xfrm>
                  <a:prstGeom prst="rect">
                    <a:avLst/>
                  </a:prstGeom>
                  <a:noFill/>
                  <a:ln w="9525">
                    <a:noFill/>
                  </a:ln>
                </pic:spPr>
              </pic:pic>
            </a:graphicData>
          </a:graphic>
        </wp:anchor>
      </w:drawing>
    </w:r>
    <w:r>
      <w:rPr>
        <w:rFonts w:hint="eastAsia" w:ascii="Arial" w:hAnsi="Arial" w:cs="Arial"/>
        <w:sz w:val="30"/>
        <w:szCs w:val="30"/>
        <w:lang w:val="en-US" w:eastAsia="zh-CN"/>
      </w:rPr>
      <w:t xml:space="preserve"> </w:t>
    </w:r>
  </w:p>
  <w:p>
    <w:pPr>
      <w:pStyle w:val="4"/>
      <w:pBdr>
        <w:bottom w:val="none" w:color="auto" w:sz="0" w:space="1"/>
      </w:pBdr>
      <w:jc w:val="left"/>
      <w:rPr>
        <w:rFonts w:hint="eastAsia" w:ascii="Arial" w:hAnsi="Arial" w:cs="Arial"/>
        <w:sz w:val="30"/>
        <w:szCs w:val="30"/>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3DF"/>
    <w:rsid w:val="000E5938"/>
    <w:rsid w:val="001E51B9"/>
    <w:rsid w:val="0024558C"/>
    <w:rsid w:val="0025454F"/>
    <w:rsid w:val="00324E45"/>
    <w:rsid w:val="00681409"/>
    <w:rsid w:val="006D5AEB"/>
    <w:rsid w:val="0073614F"/>
    <w:rsid w:val="007E614D"/>
    <w:rsid w:val="008031FF"/>
    <w:rsid w:val="008A4F1E"/>
    <w:rsid w:val="00900B6B"/>
    <w:rsid w:val="00B418EF"/>
    <w:rsid w:val="00CA0726"/>
    <w:rsid w:val="00D05026"/>
    <w:rsid w:val="00E4764D"/>
    <w:rsid w:val="00E522A4"/>
    <w:rsid w:val="00F7452F"/>
    <w:rsid w:val="00FA206C"/>
    <w:rsid w:val="00FD797D"/>
    <w:rsid w:val="00FE6985"/>
    <w:rsid w:val="043E034A"/>
    <w:rsid w:val="0A623BA0"/>
    <w:rsid w:val="0C155D47"/>
    <w:rsid w:val="0E190A4E"/>
    <w:rsid w:val="15662325"/>
    <w:rsid w:val="157971C1"/>
    <w:rsid w:val="15964AE3"/>
    <w:rsid w:val="1D210235"/>
    <w:rsid w:val="2184267D"/>
    <w:rsid w:val="2276340F"/>
    <w:rsid w:val="266D5369"/>
    <w:rsid w:val="28072B90"/>
    <w:rsid w:val="2A7E6847"/>
    <w:rsid w:val="2DCF2773"/>
    <w:rsid w:val="3022694C"/>
    <w:rsid w:val="33BA5096"/>
    <w:rsid w:val="356631BB"/>
    <w:rsid w:val="35695FC9"/>
    <w:rsid w:val="37214052"/>
    <w:rsid w:val="39B22608"/>
    <w:rsid w:val="40B903EA"/>
    <w:rsid w:val="43825436"/>
    <w:rsid w:val="4383152C"/>
    <w:rsid w:val="4A381337"/>
    <w:rsid w:val="4C422A9E"/>
    <w:rsid w:val="4E38575A"/>
    <w:rsid w:val="4EC72333"/>
    <w:rsid w:val="502879F3"/>
    <w:rsid w:val="52055C54"/>
    <w:rsid w:val="55F02EDD"/>
    <w:rsid w:val="584610C8"/>
    <w:rsid w:val="59982995"/>
    <w:rsid w:val="5ED21583"/>
    <w:rsid w:val="5EF37D29"/>
    <w:rsid w:val="629936DA"/>
    <w:rsid w:val="63943D40"/>
    <w:rsid w:val="67051258"/>
    <w:rsid w:val="6B531674"/>
    <w:rsid w:val="6ECF58A1"/>
    <w:rsid w:val="70860D13"/>
    <w:rsid w:val="72BE220F"/>
    <w:rsid w:val="74731375"/>
    <w:rsid w:val="78771C2C"/>
    <w:rsid w:val="7BCD1198"/>
    <w:rsid w:val="7CBD115E"/>
    <w:rsid w:val="7F7E5D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basedOn w:val="7"/>
    <w:unhideWhenUsed/>
    <w:qFormat/>
    <w:uiPriority w:val="0"/>
    <w:rPr>
      <w:color w:val="0000FF"/>
      <w:u w:val="single"/>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semiHidden/>
    <w:qFormat/>
    <w:uiPriority w:val="0"/>
    <w:rPr>
      <w:rFonts w:ascii="Calibri" w:hAnsi="Calibri"/>
      <w:kern w:val="2"/>
      <w:sz w:val="18"/>
      <w:szCs w:val="18"/>
    </w:rPr>
  </w:style>
  <w:style w:type="character" w:customStyle="1" w:styleId="11">
    <w:name w:val="页脚 Char"/>
    <w:basedOn w:val="7"/>
    <w:link w:val="3"/>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140</Words>
  <Characters>798</Characters>
  <Lines>6</Lines>
  <Paragraphs>1</Paragraphs>
  <TotalTime>0</TotalTime>
  <ScaleCrop>false</ScaleCrop>
  <LinksUpToDate>false</LinksUpToDate>
  <CharactersWithSpaces>937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2015-02-04T02:06:00Z</dcterms:created>
  <dc:creator>dadi</dc:creator>
  <cp:lastModifiedBy>江心秋月白</cp:lastModifiedBy>
  <dcterms:modified xsi:type="dcterms:W3CDTF">2021-03-13T07:53:08Z</dcterms:modified>
  <dc:title> Technical Data Sheet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